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92B" w:rsidRPr="00D6292B" w:rsidRDefault="00D6292B" w:rsidP="00D6292B">
      <w:pPr>
        <w:jc w:val="both"/>
        <w:rPr>
          <w:rFonts w:ascii="Times New Roman" w:hAnsi="Times New Roman"/>
          <w:sz w:val="28"/>
          <w:szCs w:val="28"/>
        </w:rPr>
      </w:pPr>
      <w:r w:rsidRPr="00D6292B">
        <w:rPr>
          <w:rFonts w:ascii="Times New Roman" w:hAnsi="Times New Roman"/>
          <w:b/>
          <w:sz w:val="28"/>
          <w:szCs w:val="28"/>
        </w:rPr>
        <w:t xml:space="preserve">Урок </w:t>
      </w:r>
      <w:r w:rsidR="002C469B">
        <w:rPr>
          <w:rFonts w:ascii="Times New Roman" w:hAnsi="Times New Roman"/>
          <w:b/>
          <w:sz w:val="28"/>
          <w:szCs w:val="28"/>
        </w:rPr>
        <w:t>10</w:t>
      </w:r>
      <w:r w:rsidR="00095939" w:rsidRPr="00D6292B">
        <w:rPr>
          <w:rFonts w:ascii="Times New Roman" w:hAnsi="Times New Roman"/>
          <w:b/>
          <w:sz w:val="28"/>
          <w:szCs w:val="28"/>
        </w:rPr>
        <w:t xml:space="preserve">.  </w:t>
      </w:r>
      <w:r w:rsidRPr="00D6292B">
        <w:rPr>
          <w:rFonts w:ascii="Times New Roman" w:eastAsia="Calibri" w:hAnsi="Times New Roman"/>
          <w:bCs/>
          <w:sz w:val="28"/>
          <w:szCs w:val="28"/>
        </w:rPr>
        <w:t>С</w:t>
      </w:r>
      <w:r w:rsidRPr="00D6292B">
        <w:rPr>
          <w:rFonts w:ascii="Times New Roman" w:hAnsi="Times New Roman"/>
          <w:sz w:val="28"/>
          <w:szCs w:val="28"/>
        </w:rPr>
        <w:t>иловые  автотрансформаторы.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Автотрансформатор представляет собой такой трансформатор, на сердечнике которого имеется только одна обмотка на фазу. К различным точкам этой обмотки присоединены одновременно и первичная и вторичная ц</w:t>
      </w:r>
      <w:bookmarkStart w:id="0" w:name="_GoBack"/>
      <w:bookmarkEnd w:id="0"/>
      <w:r w:rsidRPr="00646358">
        <w:rPr>
          <w:color w:val="000000"/>
          <w:sz w:val="32"/>
          <w:szCs w:val="32"/>
        </w:rPr>
        <w:t>епи. Автотрансформаторы бывают однофазные и трехфазные, понижающие и повышающие. Магнитный поток автотрансформатора индуктирует электродвижущую силу</w:t>
      </w:r>
      <w:proofErr w:type="gramStart"/>
      <w:r w:rsidRPr="00646358">
        <w:rPr>
          <w:color w:val="000000"/>
          <w:sz w:val="32"/>
          <w:szCs w:val="32"/>
        </w:rPr>
        <w:t xml:space="preserve"> Е</w:t>
      </w:r>
      <w:proofErr w:type="gramEnd"/>
      <w:r w:rsidRPr="00646358">
        <w:rPr>
          <w:color w:val="000000"/>
          <w:sz w:val="32"/>
          <w:szCs w:val="32"/>
        </w:rPr>
        <w:t xml:space="preserve"> в обмотке. Если </w:t>
      </w:r>
      <w:proofErr w:type="spellStart"/>
      <w:r w:rsidRPr="00646358">
        <w:rPr>
          <w:color w:val="000000"/>
          <w:sz w:val="32"/>
          <w:szCs w:val="32"/>
        </w:rPr>
        <w:t>э.д.с</w:t>
      </w:r>
      <w:proofErr w:type="spellEnd"/>
      <w:r w:rsidRPr="00646358">
        <w:rPr>
          <w:color w:val="000000"/>
          <w:sz w:val="32"/>
          <w:szCs w:val="32"/>
        </w:rPr>
        <w:t>. Е индуктируется в обмотке с числом витков w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 xml:space="preserve">, то в одном витке </w:t>
      </w:r>
      <w:proofErr w:type="spellStart"/>
      <w:r w:rsidRPr="00646358">
        <w:rPr>
          <w:color w:val="000000"/>
          <w:sz w:val="32"/>
          <w:szCs w:val="32"/>
        </w:rPr>
        <w:t>э.д.</w:t>
      </w:r>
      <w:proofErr w:type="gramStart"/>
      <w:r w:rsidRPr="00646358">
        <w:rPr>
          <w:color w:val="000000"/>
          <w:sz w:val="32"/>
          <w:szCs w:val="32"/>
        </w:rPr>
        <w:t>с</w:t>
      </w:r>
      <w:proofErr w:type="spellEnd"/>
      <w:proofErr w:type="gramEnd"/>
      <w:r w:rsidRPr="00646358">
        <w:rPr>
          <w:color w:val="000000"/>
          <w:sz w:val="32"/>
          <w:szCs w:val="32"/>
        </w:rPr>
        <w:t>. будет</w:t>
      </w:r>
    </w:p>
    <w:p w:rsidR="00095939" w:rsidRPr="00646358" w:rsidRDefault="00095939" w:rsidP="00396FBE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646358">
        <w:rPr>
          <w:rFonts w:ascii="Times New Roman" w:hAnsi="Times New Roman"/>
          <w:color w:val="000000"/>
          <w:sz w:val="32"/>
          <w:szCs w:val="32"/>
          <w:vertAlign w:val="superscript"/>
        </w:rPr>
        <w:t>E</w:t>
      </w:r>
      <w:r w:rsidRPr="00646358">
        <w:rPr>
          <w:rFonts w:ascii="Times New Roman" w:hAnsi="Times New Roman"/>
          <w:color w:val="000000"/>
          <w:sz w:val="32"/>
          <w:szCs w:val="32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w1</w:t>
      </w:r>
      <w:r w:rsidRPr="00646358">
        <w:rPr>
          <w:rFonts w:ascii="Times New Roman" w:hAnsi="Times New Roman"/>
          <w:color w:val="000000"/>
          <w:sz w:val="32"/>
          <w:szCs w:val="32"/>
        </w:rPr>
        <w:t>, или приближенно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</w:rPr>
        <w:t>U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  <w:r w:rsidRPr="00646358">
        <w:rPr>
          <w:rFonts w:ascii="Times New Roman" w:hAnsi="Times New Roman"/>
          <w:color w:val="000000"/>
          <w:sz w:val="32"/>
          <w:szCs w:val="32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w1</w:t>
      </w:r>
      <w:r w:rsidRPr="00646358">
        <w:rPr>
          <w:rFonts w:ascii="Times New Roman" w:hAnsi="Times New Roman"/>
          <w:color w:val="000000"/>
          <w:sz w:val="32"/>
          <w:szCs w:val="32"/>
        </w:rPr>
        <w:t>.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Напряжение вторичной цепи U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, снимаемое с w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 витков, будет</w:t>
      </w:r>
    </w:p>
    <w:p w:rsidR="00095939" w:rsidRPr="006722B3" w:rsidRDefault="00095939" w:rsidP="00396FBE">
      <w:pPr>
        <w:jc w:val="center"/>
        <w:rPr>
          <w:rFonts w:ascii="Times New Roman" w:hAnsi="Times New Roman"/>
          <w:color w:val="000000"/>
          <w:sz w:val="32"/>
          <w:szCs w:val="32"/>
          <w:lang w:val="en-US"/>
        </w:rPr>
      </w:pPr>
      <w:r w:rsidRPr="00646358">
        <w:rPr>
          <w:rFonts w:ascii="Times New Roman" w:hAnsi="Times New Roman"/>
          <w:color w:val="000000"/>
          <w:sz w:val="32"/>
          <w:szCs w:val="32"/>
          <w:vertAlign w:val="superscript"/>
          <w:lang w:val="en-US"/>
        </w:rPr>
        <w:t>U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  <w:lang w:val="en-US"/>
        </w:rPr>
        <w:t>1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  <w:lang w:val="en-US"/>
        </w:rPr>
        <w:t>w1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> w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  <w:lang w:val="en-US"/>
        </w:rPr>
        <w:t>2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> = U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  <w:lang w:val="en-US"/>
        </w:rPr>
        <w:t>2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 xml:space="preserve">, </w:t>
      </w:r>
      <w:r w:rsidRPr="00646358">
        <w:rPr>
          <w:rFonts w:ascii="Times New Roman" w:hAnsi="Times New Roman"/>
          <w:color w:val="000000"/>
          <w:sz w:val="32"/>
          <w:szCs w:val="32"/>
        </w:rPr>
        <w:t>или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>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  <w:lang w:val="en-US"/>
        </w:rPr>
        <w:t>U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  <w:lang w:val="en-US"/>
        </w:rPr>
        <w:t>2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  <w:lang w:val="en-US"/>
        </w:rPr>
        <w:t>U2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> =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  <w:lang w:val="en-US"/>
        </w:rPr>
        <w:t>w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  <w:lang w:val="en-US"/>
        </w:rPr>
        <w:t>1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  <w:lang w:val="en-US"/>
        </w:rPr>
        <w:t>w2</w:t>
      </w:r>
      <w:r w:rsidRPr="00646358">
        <w:rPr>
          <w:rFonts w:ascii="Times New Roman" w:hAnsi="Times New Roman"/>
          <w:color w:val="000000"/>
          <w:sz w:val="32"/>
          <w:szCs w:val="32"/>
          <w:lang w:val="en-US"/>
        </w:rPr>
        <w:t> = k.</w:t>
      </w:r>
    </w:p>
    <w:p w:rsidR="00095939" w:rsidRPr="006722B3" w:rsidRDefault="00095939" w:rsidP="00396FBE">
      <w:pPr>
        <w:jc w:val="center"/>
        <w:rPr>
          <w:rFonts w:ascii="Times New Roman" w:hAnsi="Times New Roman"/>
          <w:color w:val="000000"/>
          <w:sz w:val="32"/>
          <w:szCs w:val="32"/>
          <w:lang w:val="en-US"/>
        </w:rPr>
      </w:pPr>
    </w:p>
    <w:p w:rsidR="00095939" w:rsidRDefault="006722B3" w:rsidP="00396FBE">
      <w:pPr>
        <w:spacing w:after="27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noProof/>
          <w:color w:val="666655"/>
          <w:sz w:val="32"/>
          <w:szCs w:val="32"/>
        </w:rPr>
        <w:drawing>
          <wp:inline distT="0" distB="0" distL="0" distR="0">
            <wp:extent cx="4824108" cy="2775005"/>
            <wp:effectExtent l="0" t="0" r="0" b="6350"/>
            <wp:docPr id="1" name="Рисунок 23" descr="Рис. 205. Схема устройства однофазного понижающего автотрансформ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Рис. 205. Схема устройства однофазного понижающего автотрансформатор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509" cy="2775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939" w:rsidRPr="00646358">
        <w:rPr>
          <w:rFonts w:ascii="Times New Roman" w:hAnsi="Times New Roman"/>
          <w:i/>
          <w:iCs/>
          <w:color w:val="666655"/>
          <w:sz w:val="32"/>
          <w:szCs w:val="32"/>
        </w:rPr>
        <w:br/>
      </w:r>
      <w:r w:rsidR="00095939" w:rsidRPr="008914BD">
        <w:rPr>
          <w:rFonts w:ascii="Times New Roman" w:hAnsi="Times New Roman"/>
          <w:i/>
          <w:iCs/>
          <w:sz w:val="32"/>
          <w:szCs w:val="32"/>
        </w:rPr>
        <w:t xml:space="preserve">Рис. </w:t>
      </w:r>
      <w:r w:rsidR="00F95028">
        <w:rPr>
          <w:rFonts w:ascii="Times New Roman" w:hAnsi="Times New Roman"/>
          <w:i/>
          <w:iCs/>
          <w:sz w:val="32"/>
          <w:szCs w:val="32"/>
        </w:rPr>
        <w:t>1</w:t>
      </w:r>
      <w:r w:rsidR="00095939" w:rsidRPr="008914BD">
        <w:rPr>
          <w:rFonts w:ascii="Times New Roman" w:hAnsi="Times New Roman"/>
          <w:i/>
          <w:iCs/>
          <w:sz w:val="32"/>
          <w:szCs w:val="32"/>
        </w:rPr>
        <w:t xml:space="preserve"> Схема устройства однофазного понижающего автотрансформатора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Как и у трансформатора, отношение напряжений, равное отношению витков, называется коэффициентом трансформации автотрансформатора. По виткам общей части обмотки (А - В) протекает ток, равный разности токов I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 и I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>:</w:t>
      </w:r>
    </w:p>
    <w:p w:rsidR="00095939" w:rsidRPr="00646358" w:rsidRDefault="00095939" w:rsidP="00396FBE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646358">
        <w:rPr>
          <w:rFonts w:ascii="Times New Roman" w:hAnsi="Times New Roman"/>
          <w:color w:val="000000"/>
          <w:sz w:val="32"/>
          <w:szCs w:val="32"/>
        </w:rPr>
        <w:t>I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1-2</w:t>
      </w:r>
      <w:r w:rsidRPr="00646358">
        <w:rPr>
          <w:rFonts w:ascii="Times New Roman" w:hAnsi="Times New Roman"/>
          <w:color w:val="000000"/>
          <w:sz w:val="32"/>
          <w:szCs w:val="32"/>
        </w:rPr>
        <w:t> = I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646358">
        <w:rPr>
          <w:rFonts w:ascii="Times New Roman" w:hAnsi="Times New Roman"/>
          <w:color w:val="000000"/>
          <w:sz w:val="32"/>
          <w:szCs w:val="32"/>
        </w:rPr>
        <w:t> - I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(приближенно можно принять, что токи I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> и I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 находятся в противофазе).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lastRenderedPageBreak/>
        <w:t>Если напряжения U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> и U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 автотрансформатора мало отличаются друг от друга, то разность токов I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и I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> также мала. Поэтому сечение провода общей части витков может быть небольшим.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proofErr w:type="gramStart"/>
      <w:r w:rsidRPr="00646358">
        <w:rPr>
          <w:color w:val="000000"/>
          <w:sz w:val="32"/>
          <w:szCs w:val="32"/>
        </w:rPr>
        <w:t>Мощность, подводимая из сети к автотрансформатору, частично передается во вторичную цепь непосредственно благодаря прямой электрической связи между первичной и вторичной цепями.</w:t>
      </w:r>
      <w:proofErr w:type="gramEnd"/>
      <w:r w:rsidRPr="00646358">
        <w:rPr>
          <w:color w:val="000000"/>
          <w:sz w:val="32"/>
          <w:szCs w:val="32"/>
        </w:rPr>
        <w:t xml:space="preserve"> Остальная часть мощности передается электромагнитным путем (т. е. магнитным потоком), как и у обычного трансформатора. Мощность, передаваемая во вторичную цепь,</w:t>
      </w:r>
    </w:p>
    <w:p w:rsidR="00095939" w:rsidRPr="00D6292B" w:rsidRDefault="00095939" w:rsidP="00396FBE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S</w:t>
      </w:r>
      <w:r w:rsidRPr="00D6292B">
        <w:rPr>
          <w:rFonts w:ascii="Times New Roman" w:hAnsi="Times New Roman"/>
          <w:color w:val="000000"/>
          <w:sz w:val="32"/>
          <w:szCs w:val="32"/>
        </w:rPr>
        <w:t xml:space="preserve"> = 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U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I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 </w:t>
      </w:r>
      <w:r w:rsidRPr="00D6292B">
        <w:rPr>
          <w:rFonts w:ascii="Times New Roman" w:hAnsi="Times New Roman"/>
          <w:color w:val="000000"/>
          <w:sz w:val="32"/>
          <w:szCs w:val="32"/>
        </w:rPr>
        <w:t xml:space="preserve">= 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U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 </w:t>
      </w:r>
      <w:r w:rsidRPr="00D6292B">
        <w:rPr>
          <w:rFonts w:ascii="Times New Roman" w:hAnsi="Times New Roman"/>
          <w:color w:val="000000"/>
          <w:sz w:val="32"/>
          <w:szCs w:val="32"/>
        </w:rPr>
        <w:t>(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I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1-2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 </w:t>
      </w:r>
      <w:r w:rsidRPr="00D6292B">
        <w:rPr>
          <w:rFonts w:ascii="Times New Roman" w:hAnsi="Times New Roman"/>
          <w:color w:val="000000"/>
          <w:sz w:val="32"/>
          <w:szCs w:val="32"/>
        </w:rPr>
        <w:t xml:space="preserve">+ 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I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  <w:r w:rsidRPr="00D6292B">
        <w:rPr>
          <w:rFonts w:ascii="Times New Roman" w:hAnsi="Times New Roman"/>
          <w:color w:val="000000"/>
          <w:sz w:val="32"/>
          <w:szCs w:val="32"/>
        </w:rPr>
        <w:t xml:space="preserve">) = 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U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I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1-2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 </w:t>
      </w:r>
      <w:r w:rsidRPr="00D6292B">
        <w:rPr>
          <w:rFonts w:ascii="Times New Roman" w:hAnsi="Times New Roman"/>
          <w:color w:val="000000"/>
          <w:sz w:val="32"/>
          <w:szCs w:val="32"/>
        </w:rPr>
        <w:t xml:space="preserve">+ 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U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I</w:t>
      </w:r>
      <w:r w:rsidRPr="00D6292B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 </w:t>
      </w:r>
      <w:r w:rsidRPr="00D6292B">
        <w:rPr>
          <w:rFonts w:ascii="Times New Roman" w:hAnsi="Times New Roman"/>
          <w:color w:val="000000"/>
          <w:sz w:val="32"/>
          <w:szCs w:val="32"/>
        </w:rPr>
        <w:t xml:space="preserve">= 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S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м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 </w:t>
      </w:r>
      <w:r w:rsidRPr="00D6292B">
        <w:rPr>
          <w:rFonts w:ascii="Times New Roman" w:hAnsi="Times New Roman"/>
          <w:color w:val="000000"/>
          <w:sz w:val="32"/>
          <w:szCs w:val="32"/>
        </w:rPr>
        <w:t xml:space="preserve">+ </w:t>
      </w:r>
      <w:r w:rsidRPr="00FF4CDB">
        <w:rPr>
          <w:rFonts w:ascii="Times New Roman" w:hAnsi="Times New Roman"/>
          <w:color w:val="000000"/>
          <w:sz w:val="32"/>
          <w:szCs w:val="32"/>
          <w:lang w:val="en-US"/>
        </w:rPr>
        <w:t>S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э</w:t>
      </w:r>
      <w:r w:rsidRPr="00D6292B">
        <w:rPr>
          <w:rFonts w:ascii="Times New Roman" w:hAnsi="Times New Roman"/>
          <w:color w:val="000000"/>
          <w:sz w:val="32"/>
          <w:szCs w:val="32"/>
        </w:rPr>
        <w:t>,</w:t>
      </w:r>
    </w:p>
    <w:p w:rsidR="00095939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 xml:space="preserve">где </w:t>
      </w:r>
      <w:proofErr w:type="spellStart"/>
      <w:proofErr w:type="gramStart"/>
      <w:r w:rsidRPr="00646358">
        <w:rPr>
          <w:color w:val="000000"/>
          <w:sz w:val="32"/>
          <w:szCs w:val="32"/>
        </w:rPr>
        <w:t>S</w:t>
      </w:r>
      <w:proofErr w:type="gramEnd"/>
      <w:r w:rsidRPr="00646358">
        <w:rPr>
          <w:color w:val="000000"/>
          <w:sz w:val="32"/>
          <w:szCs w:val="32"/>
          <w:vertAlign w:val="subscript"/>
        </w:rPr>
        <w:t>э</w:t>
      </w:r>
      <w:proofErr w:type="spellEnd"/>
      <w:r w:rsidRPr="00646358">
        <w:rPr>
          <w:color w:val="000000"/>
          <w:sz w:val="32"/>
          <w:szCs w:val="32"/>
        </w:rPr>
        <w:t> = U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I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 xml:space="preserve"> - мощность, </w:t>
      </w:r>
      <w:r>
        <w:rPr>
          <w:color w:val="000000"/>
          <w:sz w:val="32"/>
          <w:szCs w:val="32"/>
        </w:rPr>
        <w:t xml:space="preserve">передаваемая из обмотки </w:t>
      </w:r>
      <w:r>
        <w:rPr>
          <w:color w:val="000000"/>
          <w:sz w:val="32"/>
          <w:szCs w:val="32"/>
          <w:lang w:val="en-US"/>
        </w:rPr>
        <w:t>w</w:t>
      </w:r>
      <w:r w:rsidRPr="00BE2FB8">
        <w:rPr>
          <w:color w:val="000000"/>
          <w:sz w:val="20"/>
          <w:szCs w:val="20"/>
        </w:rPr>
        <w:t>1</w:t>
      </w:r>
      <w:r w:rsidRPr="00646358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в обмотку </w:t>
      </w:r>
      <w:r>
        <w:rPr>
          <w:color w:val="000000"/>
          <w:sz w:val="32"/>
          <w:szCs w:val="32"/>
          <w:lang w:val="en-US"/>
        </w:rPr>
        <w:t>w</w:t>
      </w:r>
      <w:r w:rsidRPr="00BE2FB8">
        <w:rPr>
          <w:color w:val="000000"/>
          <w:sz w:val="20"/>
          <w:szCs w:val="20"/>
        </w:rPr>
        <w:t>2</w:t>
      </w:r>
      <w:r w:rsidRPr="00BE2FB8">
        <w:rPr>
          <w:color w:val="000000"/>
          <w:sz w:val="32"/>
          <w:szCs w:val="32"/>
        </w:rPr>
        <w:t xml:space="preserve"> </w:t>
      </w:r>
      <w:r w:rsidRPr="00646358">
        <w:rPr>
          <w:color w:val="000000"/>
          <w:sz w:val="32"/>
          <w:szCs w:val="32"/>
        </w:rPr>
        <w:t>электрическим путем,</w:t>
      </w:r>
      <w:r>
        <w:rPr>
          <w:color w:val="000000"/>
          <w:sz w:val="32"/>
          <w:szCs w:val="32"/>
        </w:rPr>
        <w:t xml:space="preserve"> благодаря электрической связи,</w:t>
      </w:r>
      <w:r w:rsidRPr="00646358">
        <w:rPr>
          <w:color w:val="000000"/>
          <w:sz w:val="32"/>
          <w:szCs w:val="32"/>
        </w:rPr>
        <w:t xml:space="preserve"> а 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proofErr w:type="spellStart"/>
      <w:proofErr w:type="gramStart"/>
      <w:r w:rsidRPr="00646358">
        <w:rPr>
          <w:color w:val="000000"/>
          <w:sz w:val="32"/>
          <w:szCs w:val="32"/>
        </w:rPr>
        <w:t>S</w:t>
      </w:r>
      <w:proofErr w:type="gramEnd"/>
      <w:r w:rsidRPr="00646358">
        <w:rPr>
          <w:color w:val="000000"/>
          <w:sz w:val="32"/>
          <w:szCs w:val="32"/>
          <w:vertAlign w:val="subscript"/>
        </w:rPr>
        <w:t>м</w:t>
      </w:r>
      <w:proofErr w:type="spellEnd"/>
      <w:r w:rsidRPr="00646358">
        <w:rPr>
          <w:color w:val="000000"/>
          <w:sz w:val="32"/>
          <w:szCs w:val="32"/>
        </w:rPr>
        <w:t> = U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I</w:t>
      </w:r>
      <w:r w:rsidRPr="00646358">
        <w:rPr>
          <w:color w:val="000000"/>
          <w:sz w:val="32"/>
          <w:szCs w:val="32"/>
          <w:vertAlign w:val="subscript"/>
        </w:rPr>
        <w:t>12</w:t>
      </w:r>
      <w:r w:rsidRPr="00646358">
        <w:rPr>
          <w:color w:val="000000"/>
          <w:sz w:val="32"/>
          <w:szCs w:val="32"/>
        </w:rPr>
        <w:t> </w:t>
      </w:r>
      <w:r>
        <w:rPr>
          <w:color w:val="000000"/>
          <w:sz w:val="32"/>
          <w:szCs w:val="32"/>
        </w:rPr>
        <w:t>–</w:t>
      </w:r>
      <w:r w:rsidRPr="00646358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расчетная мощность</w:t>
      </w:r>
      <w:r w:rsidRPr="00646358">
        <w:rPr>
          <w:color w:val="000000"/>
          <w:sz w:val="32"/>
          <w:szCs w:val="32"/>
        </w:rPr>
        <w:t xml:space="preserve">, </w:t>
      </w:r>
      <w:r>
        <w:rPr>
          <w:color w:val="000000"/>
          <w:sz w:val="32"/>
          <w:szCs w:val="32"/>
        </w:rPr>
        <w:t xml:space="preserve">передаваемая </w:t>
      </w:r>
      <w:r w:rsidRPr="00646358">
        <w:rPr>
          <w:color w:val="000000"/>
          <w:sz w:val="32"/>
          <w:szCs w:val="32"/>
        </w:rPr>
        <w:t>магнитным путем.</w:t>
      </w:r>
    </w:p>
    <w:p w:rsidR="00095939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Так как магнитным путем во вторичную цепь передается только часть мощности, то сечение сердечника автотрансформатора можно делать меньше, чем у обычного трансформатора той же мощности.</w:t>
      </w:r>
    </w:p>
    <w:p w:rsidR="00095939" w:rsidRPr="001405F6" w:rsidRDefault="00095939" w:rsidP="00396FBE">
      <w:pPr>
        <w:pStyle w:val="a3"/>
        <w:ind w:left="100" w:right="100" w:firstLine="200"/>
        <w:jc w:val="both"/>
        <w:rPr>
          <w:i/>
          <w:color w:val="000000"/>
          <w:sz w:val="32"/>
          <w:szCs w:val="32"/>
        </w:rPr>
      </w:pPr>
      <w:r w:rsidRPr="001405F6">
        <w:rPr>
          <w:i/>
          <w:color w:val="000000"/>
          <w:sz w:val="32"/>
          <w:szCs w:val="32"/>
        </w:rPr>
        <w:t xml:space="preserve">Расчетная мощность определяет размеры </w:t>
      </w:r>
      <w:proofErr w:type="spellStart"/>
      <w:r w:rsidRPr="001405F6">
        <w:rPr>
          <w:i/>
          <w:color w:val="000000"/>
          <w:sz w:val="32"/>
          <w:szCs w:val="32"/>
        </w:rPr>
        <w:t>магнитопровода</w:t>
      </w:r>
      <w:proofErr w:type="spellEnd"/>
      <w:r w:rsidRPr="001405F6">
        <w:rPr>
          <w:i/>
          <w:color w:val="000000"/>
          <w:sz w:val="32"/>
          <w:szCs w:val="32"/>
        </w:rPr>
        <w:t xml:space="preserve"> и, т.к. она составляет лишь часть проходной, то при изготовлении автотрансформатора можно использовать </w:t>
      </w:r>
      <w:proofErr w:type="spellStart"/>
      <w:r w:rsidRPr="001405F6">
        <w:rPr>
          <w:i/>
          <w:color w:val="000000"/>
          <w:sz w:val="32"/>
          <w:szCs w:val="32"/>
        </w:rPr>
        <w:t>магнитопровод</w:t>
      </w:r>
      <w:proofErr w:type="spellEnd"/>
      <w:r w:rsidRPr="001405F6">
        <w:rPr>
          <w:i/>
          <w:color w:val="000000"/>
          <w:sz w:val="32"/>
          <w:szCs w:val="32"/>
        </w:rPr>
        <w:t xml:space="preserve"> меньшего сечения, чем при создании обычного трансформатора той же мощности. Это позволяет экономить сталь. </w:t>
      </w:r>
    </w:p>
    <w:p w:rsidR="00095939" w:rsidRPr="001405F6" w:rsidRDefault="00095939" w:rsidP="00396FBE">
      <w:pPr>
        <w:pStyle w:val="a3"/>
        <w:ind w:left="100" w:right="100" w:firstLine="200"/>
        <w:jc w:val="both"/>
        <w:rPr>
          <w:i/>
          <w:color w:val="000000"/>
          <w:sz w:val="32"/>
          <w:szCs w:val="32"/>
        </w:rPr>
      </w:pPr>
      <w:r w:rsidRPr="001405F6">
        <w:rPr>
          <w:i/>
          <w:color w:val="000000"/>
          <w:sz w:val="32"/>
          <w:szCs w:val="32"/>
        </w:rPr>
        <w:t xml:space="preserve">Также при изготовлении автотрансформатора экономиться сталь. С уменьшением сечения </w:t>
      </w:r>
      <w:proofErr w:type="spellStart"/>
      <w:r w:rsidRPr="001405F6">
        <w:rPr>
          <w:i/>
          <w:color w:val="000000"/>
          <w:sz w:val="32"/>
          <w:szCs w:val="32"/>
        </w:rPr>
        <w:t>магнитопровода</w:t>
      </w:r>
      <w:proofErr w:type="spellEnd"/>
      <w:r w:rsidRPr="001405F6">
        <w:rPr>
          <w:i/>
          <w:color w:val="000000"/>
          <w:sz w:val="32"/>
          <w:szCs w:val="32"/>
        </w:rPr>
        <w:t xml:space="preserve">, уменьшается средняя длина витка. Обмотки имеют общую </w:t>
      </w:r>
      <w:proofErr w:type="gramStart"/>
      <w:r w:rsidRPr="001405F6">
        <w:rPr>
          <w:i/>
          <w:color w:val="000000"/>
          <w:sz w:val="32"/>
          <w:szCs w:val="32"/>
        </w:rPr>
        <w:t>часть</w:t>
      </w:r>
      <w:proofErr w:type="gramEnd"/>
      <w:r w:rsidRPr="001405F6">
        <w:rPr>
          <w:i/>
          <w:color w:val="000000"/>
          <w:sz w:val="32"/>
          <w:szCs w:val="32"/>
        </w:rPr>
        <w:t xml:space="preserve"> и эта часть обмотки </w:t>
      </w:r>
      <w:r w:rsidRPr="001405F6">
        <w:rPr>
          <w:i/>
          <w:color w:val="000000"/>
          <w:sz w:val="32"/>
          <w:szCs w:val="32"/>
          <w:lang w:val="en-US"/>
        </w:rPr>
        <w:t>w</w:t>
      </w:r>
      <w:r w:rsidRPr="001405F6">
        <w:rPr>
          <w:i/>
          <w:color w:val="000000"/>
          <w:sz w:val="20"/>
          <w:szCs w:val="20"/>
        </w:rPr>
        <w:t xml:space="preserve">2 </w:t>
      </w:r>
      <w:r w:rsidRPr="001405F6">
        <w:rPr>
          <w:i/>
          <w:color w:val="000000"/>
          <w:sz w:val="32"/>
          <w:szCs w:val="32"/>
        </w:rPr>
        <w:t>может быть выполнена проводом меньшего сечения, чем обмотка низшего напряжения обычного трансформатора той же мощности.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Преимуществом автотрансформатора перед обычным трансформатором является меньший расход меди для выполнения обмотки, меньший расход электротехнической стали для изготовления сердечников, меньший вес, меньшая стоимость.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 xml:space="preserve">При коэффициенте трансформации k ≥ 2 достоинства автотрансформатора </w:t>
      </w:r>
      <w:proofErr w:type="gramStart"/>
      <w:r w:rsidRPr="00646358">
        <w:rPr>
          <w:color w:val="000000"/>
          <w:sz w:val="32"/>
          <w:szCs w:val="32"/>
        </w:rPr>
        <w:t>исчезают</w:t>
      </w:r>
      <w:proofErr w:type="gramEnd"/>
      <w:r w:rsidRPr="00646358">
        <w:rPr>
          <w:color w:val="000000"/>
          <w:sz w:val="32"/>
          <w:szCs w:val="32"/>
        </w:rPr>
        <w:t xml:space="preserve"> и становится выгодным применение обычного трансформатора. Поэтому обычно коэффициент трансформации автотрансформатора k = 1,25 - 2.</w:t>
      </w:r>
    </w:p>
    <w:p w:rsidR="00095939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proofErr w:type="gramStart"/>
      <w:r w:rsidRPr="00646358">
        <w:rPr>
          <w:color w:val="000000"/>
          <w:sz w:val="32"/>
          <w:szCs w:val="32"/>
        </w:rPr>
        <w:lastRenderedPageBreak/>
        <w:t>Недостатками автотрансформатора являются большие токи короткого замыкания и электрическая связь между первичной и вторичной цепями.</w:t>
      </w:r>
      <w:proofErr w:type="gramEnd"/>
    </w:p>
    <w:p w:rsidR="00095939" w:rsidRPr="005255D9" w:rsidRDefault="00095939" w:rsidP="00396FBE">
      <w:pPr>
        <w:pStyle w:val="a3"/>
        <w:ind w:left="100" w:right="100" w:firstLine="200"/>
        <w:jc w:val="both"/>
        <w:rPr>
          <w:i/>
          <w:color w:val="000000"/>
          <w:sz w:val="32"/>
          <w:szCs w:val="32"/>
        </w:rPr>
      </w:pPr>
      <w:r w:rsidRPr="005255D9">
        <w:rPr>
          <w:i/>
          <w:color w:val="000000"/>
          <w:sz w:val="32"/>
          <w:szCs w:val="32"/>
        </w:rPr>
        <w:t>Из-за этого возрастает опасность поражения током лиц, пользующихся распределительной сетью. Кроме того, обе цепи  (первичная и вторичная) должны быть одинаково изолированы по отношению к земле, что ведет к удорожанию сети.</w:t>
      </w:r>
    </w:p>
    <w:p w:rsidR="00095939" w:rsidRPr="00646358" w:rsidRDefault="00095939" w:rsidP="005255D9">
      <w:pPr>
        <w:spacing w:after="270"/>
        <w:rPr>
          <w:rFonts w:ascii="Times New Roman" w:hAnsi="Times New Roman"/>
          <w:i/>
          <w:iCs/>
          <w:color w:val="666655"/>
          <w:sz w:val="32"/>
          <w:szCs w:val="32"/>
        </w:rPr>
      </w:pPr>
    </w:p>
    <w:p w:rsidR="00095939" w:rsidRPr="00F95028" w:rsidRDefault="006722B3" w:rsidP="00396FBE">
      <w:pPr>
        <w:spacing w:after="27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noProof/>
          <w:color w:val="666655"/>
          <w:sz w:val="32"/>
          <w:szCs w:val="32"/>
        </w:rPr>
        <w:drawing>
          <wp:inline distT="0" distB="0" distL="0" distR="0">
            <wp:extent cx="3999230" cy="2790825"/>
            <wp:effectExtent l="0" t="0" r="1270" b="9525"/>
            <wp:docPr id="2" name="Рисунок 25" descr="Рис. 207. Трехфазный автотрансформатор: слева - схема устройства, справа - электрическая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Рис. 207. Трехфазный автотрансформатор: слева - схема устройства, справа - электрическая схем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939" w:rsidRPr="00646358">
        <w:rPr>
          <w:rFonts w:ascii="Times New Roman" w:hAnsi="Times New Roman"/>
          <w:i/>
          <w:iCs/>
          <w:color w:val="666655"/>
          <w:sz w:val="32"/>
          <w:szCs w:val="32"/>
        </w:rPr>
        <w:br/>
      </w:r>
      <w:r w:rsidR="00095939" w:rsidRPr="00F95028">
        <w:rPr>
          <w:rFonts w:ascii="Times New Roman" w:hAnsi="Times New Roman"/>
          <w:i/>
          <w:iCs/>
          <w:sz w:val="32"/>
          <w:szCs w:val="32"/>
        </w:rPr>
        <w:t xml:space="preserve">Рис. </w:t>
      </w:r>
      <w:r w:rsidR="00F95028">
        <w:rPr>
          <w:rFonts w:ascii="Times New Roman" w:hAnsi="Times New Roman"/>
          <w:i/>
          <w:iCs/>
          <w:sz w:val="32"/>
          <w:szCs w:val="32"/>
        </w:rPr>
        <w:t xml:space="preserve">2  </w:t>
      </w:r>
      <w:r w:rsidR="00095939" w:rsidRPr="00F95028">
        <w:rPr>
          <w:rFonts w:ascii="Times New Roman" w:hAnsi="Times New Roman"/>
          <w:i/>
          <w:iCs/>
          <w:sz w:val="32"/>
          <w:szCs w:val="32"/>
        </w:rPr>
        <w:t xml:space="preserve"> Трехфазный автотрансформатор: слева - схема устройства, справа - электрическая схема</w:t>
      </w:r>
    </w:p>
    <w:p w:rsidR="00095939" w:rsidRPr="00646358" w:rsidRDefault="00095939" w:rsidP="00396FBE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Автотрансформаторы применяются для пуска мощных двигателей переменного тока, для ступенчатого регулирования напряжения электрических печей, а также в лабораторной практике для плавной регулировки выходного (вторичного) напряжения.</w:t>
      </w:r>
    </w:p>
    <w:p w:rsidR="00095939" w:rsidRPr="00457E8D" w:rsidRDefault="00D6292B">
      <w:pPr>
        <w:rPr>
          <w:rFonts w:ascii="Times New Roman" w:hAnsi="Times New Roman"/>
          <w:sz w:val="32"/>
          <w:szCs w:val="32"/>
        </w:rPr>
      </w:pPr>
      <w:r w:rsidRPr="00457E8D">
        <w:rPr>
          <w:rFonts w:ascii="Times New Roman" w:hAnsi="Times New Roman"/>
          <w:sz w:val="32"/>
          <w:szCs w:val="32"/>
        </w:rPr>
        <w:t>Задание: Изучить материал и составить конспект.</w:t>
      </w:r>
    </w:p>
    <w:sectPr w:rsidR="00095939" w:rsidRPr="00457E8D" w:rsidSect="00396FBE">
      <w:pgSz w:w="11906" w:h="16838"/>
      <w:pgMar w:top="284" w:right="51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FBE"/>
    <w:rsid w:val="00095939"/>
    <w:rsid w:val="001405F6"/>
    <w:rsid w:val="002C469B"/>
    <w:rsid w:val="00396FBE"/>
    <w:rsid w:val="00457E8D"/>
    <w:rsid w:val="005255D9"/>
    <w:rsid w:val="00646358"/>
    <w:rsid w:val="006722B3"/>
    <w:rsid w:val="006D0EE4"/>
    <w:rsid w:val="008914BD"/>
    <w:rsid w:val="00A91B44"/>
    <w:rsid w:val="00BE2FB8"/>
    <w:rsid w:val="00D6292B"/>
    <w:rsid w:val="00F13218"/>
    <w:rsid w:val="00F5630E"/>
    <w:rsid w:val="00F95028"/>
    <w:rsid w:val="00FF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E4"/>
    <w:pPr>
      <w:spacing w:after="200" w:line="276" w:lineRule="auto"/>
    </w:pPr>
  </w:style>
  <w:style w:type="paragraph" w:styleId="2">
    <w:name w:val="heading 2"/>
    <w:basedOn w:val="a"/>
    <w:link w:val="20"/>
    <w:uiPriority w:val="99"/>
    <w:qFormat/>
    <w:rsid w:val="00396FB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96FBE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rsid w:val="00396F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96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96F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E4"/>
    <w:pPr>
      <w:spacing w:after="200" w:line="276" w:lineRule="auto"/>
    </w:pPr>
  </w:style>
  <w:style w:type="paragraph" w:styleId="2">
    <w:name w:val="heading 2"/>
    <w:basedOn w:val="a"/>
    <w:link w:val="20"/>
    <w:uiPriority w:val="99"/>
    <w:qFormat/>
    <w:rsid w:val="00396FB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96FBE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rsid w:val="00396F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96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96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481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GET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№100А</dc:creator>
  <cp:lastModifiedBy>220000051</cp:lastModifiedBy>
  <cp:revision>6</cp:revision>
  <cp:lastPrinted>2018-11-04T15:04:00Z</cp:lastPrinted>
  <dcterms:created xsi:type="dcterms:W3CDTF">2020-11-11T01:04:00Z</dcterms:created>
  <dcterms:modified xsi:type="dcterms:W3CDTF">2020-11-11T02:45:00Z</dcterms:modified>
</cp:coreProperties>
</file>